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2470"/>
        <w:tblW w:w="11180" w:type="dxa"/>
        <w:tblLook w:val="04A0" w:firstRow="1" w:lastRow="0" w:firstColumn="1" w:lastColumn="0" w:noHBand="0" w:noVBand="1"/>
      </w:tblPr>
      <w:tblGrid>
        <w:gridCol w:w="3960"/>
        <w:gridCol w:w="1492"/>
        <w:gridCol w:w="1525"/>
        <w:gridCol w:w="1483"/>
        <w:gridCol w:w="1350"/>
        <w:gridCol w:w="1370"/>
      </w:tblGrid>
      <w:tr w:rsidR="00A75762" w:rsidRPr="00A75762" w14:paraId="5BE06DDC" w14:textId="77777777" w:rsidTr="00AF0A9E">
        <w:trPr>
          <w:trHeight w:val="276"/>
        </w:trPr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184C" w14:textId="40D2DF36" w:rsidR="00A75762" w:rsidRPr="00243D30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  <w:r w:rsidR="00052960" w:rsidRPr="00243D30">
              <w:rPr>
                <w:rFonts w:ascii="Calibri" w:eastAsia="Times New Roman" w:hAnsi="Calibri" w:cs="Calibri"/>
                <w:b/>
                <w:bCs/>
                <w:color w:val="000000"/>
              </w:rPr>
              <w:t>Water Facility</w:t>
            </w:r>
            <w:r w:rsidRPr="00243D3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Data </w:t>
            </w:r>
          </w:p>
        </w:tc>
        <w:tc>
          <w:tcPr>
            <w:tcW w:w="722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bottom"/>
            <w:hideMark/>
          </w:tcPr>
          <w:p w14:paraId="1CA40855" w14:textId="44699D26" w:rsidR="00A75762" w:rsidRPr="00052960" w:rsidRDefault="00A75762" w:rsidP="00AF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Water </w:t>
            </w:r>
            <w:r w:rsidR="003B1D24"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Treatment </w:t>
            </w:r>
            <w:r w:rsidR="00525C23"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System Name</w:t>
            </w: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</w:p>
        </w:tc>
      </w:tr>
      <w:tr w:rsidR="00A75762" w:rsidRPr="00A75762" w14:paraId="08FAAF02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3679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D1F1" w14:textId="5B60C243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Jouri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F793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Alkashafa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80F8" w14:textId="737B3FC0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Alredais</w:t>
            </w:r>
            <w:r w:rsidR="00525C2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7746" w14:textId="22BE95B2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Alredais</w:t>
            </w:r>
            <w:r w:rsidR="00525C23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66F5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5762">
              <w:rPr>
                <w:rFonts w:ascii="Calibri" w:eastAsia="Times New Roman" w:hAnsi="Calibri" w:cs="Calibri"/>
                <w:b/>
                <w:bCs/>
                <w:color w:val="000000"/>
              </w:rPr>
              <w:t>Al-Alagaya</w:t>
            </w:r>
          </w:p>
        </w:tc>
      </w:tr>
      <w:tr w:rsidR="00A75762" w:rsidRPr="00A75762" w14:paraId="1D3083AA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418A078" w14:textId="77777777" w:rsidR="00A75762" w:rsidRPr="00052960" w:rsidRDefault="00A75762" w:rsidP="00243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General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0FD0CCAD" w14:textId="77777777" w:rsidR="00A75762" w:rsidRPr="00052960" w:rsidRDefault="00A75762" w:rsidP="00AF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5848BB59" w14:textId="77777777" w:rsidR="00A75762" w:rsidRPr="00052960" w:rsidRDefault="00A75762" w:rsidP="00AF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79482F81" w14:textId="77777777" w:rsidR="00A75762" w:rsidRPr="00052960" w:rsidRDefault="00A75762" w:rsidP="00AF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61535076" w14:textId="77777777" w:rsidR="00A75762" w:rsidRPr="00052960" w:rsidRDefault="00A75762" w:rsidP="00AF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14:paraId="5442AE96" w14:textId="77777777" w:rsidR="00A75762" w:rsidRPr="00052960" w:rsidRDefault="00A75762" w:rsidP="00AF0A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A75762" w:rsidRPr="00A75762" w14:paraId="68A8A338" w14:textId="77777777" w:rsidTr="00AF0A9E">
        <w:trPr>
          <w:trHeight w:val="55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DC0F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Location (Lat., Long.)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21A58" w14:textId="46578666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12.47882 32.78614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753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12.511893 32.782364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914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12.591242 32.784193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2F05" w14:textId="728744F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12.592244 32.761763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7CCCD" w14:textId="6E5E5BC2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12.36014 32.79987</w:t>
            </w:r>
          </w:p>
        </w:tc>
      </w:tr>
      <w:tr w:rsidR="00A75762" w:rsidRPr="00A75762" w14:paraId="1081315A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88A97E0" w14:textId="77777777" w:rsidR="00A75762" w:rsidRPr="00052960" w:rsidRDefault="00A75762" w:rsidP="00243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Discharge side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41DE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C528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04B6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966E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7DF733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75762" w:rsidRPr="00A75762" w14:paraId="72B37D36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0AA8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Daily Water Demand (m3)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BB6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44B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F1F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220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B1F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</w:tr>
      <w:tr w:rsidR="00A75762" w:rsidRPr="00A75762" w14:paraId="6F56E1D7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861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Water temperature (°C)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F00F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5900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07A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961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17E27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</w:tr>
      <w:tr w:rsidR="00A75762" w:rsidRPr="00A75762" w14:paraId="2DDA888E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D84F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Pump cable Length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3B6C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674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5F8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3348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63E8C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</w:tr>
      <w:tr w:rsidR="00A75762" w:rsidRPr="00A75762" w14:paraId="6FE5002E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87A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Delivery pipe length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0EF5F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FF1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827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8DD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1650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02AD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31.5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7F52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</w:tr>
      <w:tr w:rsidR="00A75762" w:rsidRPr="00A75762" w14:paraId="6F02395D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E03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Treatment plant actual production (m3/hr)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9ED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16 - 21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FB7E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16 - 25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C76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(12-34)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577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20-34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14288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25-30</w:t>
            </w:r>
          </w:p>
        </w:tc>
      </w:tr>
      <w:tr w:rsidR="00A75762" w:rsidRPr="00A75762" w14:paraId="42D16641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9C7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Design flow (m3/h)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9E6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98D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CF5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8346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1E8B4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A75762" w:rsidRPr="00A75762" w14:paraId="110ACB05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9F15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Elevation difference between outlet of pump &amp; inlet of elevated water tank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CFC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F05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559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D5C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8D47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A75762" w:rsidRPr="00A75762" w14:paraId="2CAEF557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3BE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Equivalent length for suction pipe fitting losses –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5285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A5AC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8E905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03A2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940C7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</w:tr>
      <w:tr w:rsidR="00A75762" w:rsidRPr="00A75762" w14:paraId="31A1A827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F06E8B7" w14:textId="77777777" w:rsidR="00A75762" w:rsidRPr="00052960" w:rsidRDefault="00A75762" w:rsidP="00243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Suction side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bottom"/>
            <w:hideMark/>
          </w:tcPr>
          <w:p w14:paraId="571A93B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75762" w:rsidRPr="00A75762" w14:paraId="3D05CB17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9D63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Depth to sump intake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EA1C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1035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4C02E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998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778A6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75762" w:rsidRPr="00A75762" w14:paraId="25E7517C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0F3E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Size of suction pipe (inches)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87D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973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6E8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09E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DF39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75762" w:rsidRPr="00A75762" w14:paraId="31253E72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C32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Total length of suction pipe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CFD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493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7C1F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7884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C2FB0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</w:tr>
      <w:tr w:rsidR="00A75762" w:rsidRPr="00A75762" w14:paraId="490878DA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95B7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Equivalent length for suction pipe fitting losses –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3CC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4FA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47D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9CC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BB69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</w:tr>
      <w:tr w:rsidR="00A75762" w:rsidRPr="00A75762" w14:paraId="33A820E7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5110D4C" w14:textId="77777777" w:rsidR="00A75762" w:rsidRPr="00052960" w:rsidRDefault="00A75762" w:rsidP="00243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52960">
              <w:rPr>
                <w:rFonts w:ascii="Calibri" w:eastAsia="Times New Roman" w:hAnsi="Calibri" w:cs="Calibri"/>
                <w:b/>
                <w:bCs/>
                <w:color w:val="000000"/>
              </w:rPr>
              <w:t>Other Details</w:t>
            </w:r>
          </w:p>
        </w:tc>
        <w:tc>
          <w:tcPr>
            <w:tcW w:w="7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E699"/>
            <w:noWrap/>
            <w:vAlign w:val="bottom"/>
            <w:hideMark/>
          </w:tcPr>
          <w:p w14:paraId="5A380F1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75762" w:rsidRPr="00A75762" w14:paraId="4D8C1E3C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0A3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 xml:space="preserve">Power of motor (KW) – existing pump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F68F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9.2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8FF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8DB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17C4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3A1D8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</w:tr>
      <w:tr w:rsidR="00A75762" w:rsidRPr="00A75762" w14:paraId="68B0F5EF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8FA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Reflectance loss (%)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DD4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A31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5DB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A78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DA7F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75762" w:rsidRPr="00A75762" w14:paraId="15D084DF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B7C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Temperature de-rating (%)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157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BD9A3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926C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244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59103C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</w:tr>
      <w:tr w:rsidR="00A75762" w:rsidRPr="00A75762" w14:paraId="6E8385B2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25E4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Dirt loss (%)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959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7BC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446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0035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6DFC6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A75762" w:rsidRPr="00A75762" w14:paraId="3452C1A0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E48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Max allowable AC/DC cable losses (%)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6B1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1D70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2264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D86C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28485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A75762" w:rsidRPr="00A75762" w14:paraId="10424414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F2C3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Allowance for module degradation (%)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024D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072E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6D4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9A35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AB36E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A75762" w:rsidRPr="00A75762" w14:paraId="235024AD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60D2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 xml:space="preserve">Maximum ambient temp                      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142EA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0D0B1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ED4B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62BA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75F54C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</w:tr>
      <w:tr w:rsidR="00A75762" w:rsidRPr="00A75762" w14:paraId="4A3A6C4B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BFF0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Existing Generator size (kVA)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31C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861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28A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51A7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35C59" w14:textId="77777777" w:rsidR="00A75762" w:rsidRPr="00A75762" w:rsidRDefault="00A75762" w:rsidP="00AF0A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271527" w:rsidRPr="00A75762" w14:paraId="7EFD794F" w14:textId="77777777" w:rsidTr="00371FCC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D165F" w14:textId="7FEDC423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Existing Tank Capacity (m3)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002BE" w14:textId="5F8A6C66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10C3" w14:textId="5C6D5E4B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C53B" w14:textId="6AC749E5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51B5" w14:textId="7A6AD08C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BF6E76" w14:textId="6ECF7C86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5762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271527" w:rsidRPr="00A75762" w14:paraId="3A567353" w14:textId="77777777" w:rsidTr="005B2DF9">
        <w:trPr>
          <w:trHeight w:val="276"/>
        </w:trPr>
        <w:tc>
          <w:tcPr>
            <w:tcW w:w="1118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1CFE58" w14:textId="72615900" w:rsidR="00271527" w:rsidRPr="00271527" w:rsidRDefault="00271527" w:rsidP="002715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71527">
              <w:rPr>
                <w:rFonts w:ascii="Calibri" w:eastAsia="Times New Roman" w:hAnsi="Calibri" w:cs="Calibri"/>
                <w:b/>
                <w:bCs/>
                <w:color w:val="000000"/>
              </w:rPr>
              <w:t>Existing Pump Details</w:t>
            </w:r>
          </w:p>
        </w:tc>
      </w:tr>
      <w:tr w:rsidR="00271527" w:rsidRPr="00A75762" w14:paraId="482A8417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96FA0" w14:textId="3D110D9E" w:rsidR="00271527" w:rsidRPr="00F9089B" w:rsidRDefault="00271527" w:rsidP="00271527">
            <w:pPr>
              <w:rPr>
                <w:rFonts w:ascii="Calibri" w:hAnsi="Calibri" w:cs="Calibri"/>
                <w:color w:val="000000"/>
              </w:rPr>
            </w:pPr>
            <w:r w:rsidRPr="00F9089B">
              <w:rPr>
                <w:rFonts w:ascii="Calibri" w:hAnsi="Calibri" w:cs="Calibri"/>
                <w:color w:val="000000"/>
              </w:rPr>
              <w:t>Brand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C0699" w14:textId="19C307DC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1527">
              <w:rPr>
                <w:rFonts w:ascii="Calibri" w:eastAsia="Times New Roman" w:hAnsi="Calibri" w:cs="Calibri"/>
                <w:color w:val="000000"/>
              </w:rPr>
              <w:t>Vega pump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DB45" w14:textId="6D866FDF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9089B">
              <w:rPr>
                <w:rFonts w:ascii="Calibri" w:eastAsia="Times New Roman" w:hAnsi="Calibri" w:cs="Calibri"/>
                <w:color w:val="000000"/>
              </w:rPr>
              <w:t>Caprari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CF0B" w14:textId="235EC76F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Sea Land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9ED4" w14:textId="1DF20E0D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9089B">
              <w:rPr>
                <w:rFonts w:ascii="Calibri" w:eastAsia="Times New Roman" w:hAnsi="Calibri" w:cs="Calibri"/>
                <w:color w:val="000000"/>
              </w:rPr>
              <w:t>Caprari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020FF1" w14:textId="234D1234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Sea Land</w:t>
            </w:r>
          </w:p>
        </w:tc>
      </w:tr>
      <w:tr w:rsidR="00271527" w:rsidRPr="00A75762" w14:paraId="2CC9927E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BB90" w14:textId="0C25CF53" w:rsidR="00271527" w:rsidRPr="00F9089B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Type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44DCA" w14:textId="3C4A5B4F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STN50-200C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2D5A" w14:textId="2CD1ABAF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1D50710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DAFFC" w14:textId="3F706016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CN50-160A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52BAB" w14:textId="63170BDA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MEC-A2/50A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88FFCA" w14:textId="3D03450B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CH50-160A</w:t>
            </w:r>
          </w:p>
        </w:tc>
      </w:tr>
      <w:tr w:rsidR="00271527" w:rsidRPr="00A75762" w14:paraId="235842E3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88278" w14:textId="0D734641" w:rsidR="00271527" w:rsidRPr="00F9089B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Power (KW)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0C23" w14:textId="65F698CC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9.2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6CAF" w14:textId="4D96E6C8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E6AD6" w14:textId="42D8B4C1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577D9" w14:textId="2C9F7AF3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538D15" w14:textId="2406BF84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</w:tr>
      <w:tr w:rsidR="00271527" w:rsidRPr="00A75762" w14:paraId="51705401" w14:textId="77777777" w:rsidTr="00AF0A9E">
        <w:trPr>
          <w:trHeight w:val="276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F48C" w14:textId="03535A77" w:rsidR="00271527" w:rsidRPr="00F9089B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Head (m)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4BD0" w14:textId="77777777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46A2A" w14:textId="0D5A0314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44.9 - 22.3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9B3FC" w14:textId="002F3FBB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34 - 40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AA595" w14:textId="77777777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9F3992" w14:textId="2F57A52E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34-40</w:t>
            </w:r>
          </w:p>
        </w:tc>
      </w:tr>
      <w:tr w:rsidR="00271527" w:rsidRPr="00A75762" w14:paraId="5DE327DD" w14:textId="77777777" w:rsidTr="00271527">
        <w:trPr>
          <w:trHeight w:val="290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484C" w14:textId="02F8BC47" w:rsidR="00271527" w:rsidRPr="00F9089B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Flow rate(m3/h)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76E4B" w14:textId="5CA5ED86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EEF31" w14:textId="31AB3205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(6-</w:t>
            </w:r>
            <w:r w:rsidRPr="00F9089B">
              <w:rPr>
                <w:rFonts w:ascii="Calibri" w:eastAsia="Times New Roman" w:hAnsi="Calibri" w:cs="Calibri"/>
                <w:color w:val="000000"/>
              </w:rPr>
              <w:t>18) L</w:t>
            </w:r>
            <w:r w:rsidRPr="00F9089B">
              <w:rPr>
                <w:rFonts w:ascii="Calibri" w:eastAsia="Times New Roman" w:hAnsi="Calibri" w:cs="Calibri"/>
                <w:color w:val="000000"/>
              </w:rPr>
              <w:t>/sec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EA45" w14:textId="4B5706A7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1000 - 300 L/min.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A1DC7" w14:textId="2377AF82" w:rsidR="00271527" w:rsidRPr="00A75762" w:rsidRDefault="00271527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D5246B" w14:textId="56A5B12B" w:rsidR="00271527" w:rsidRPr="00A75762" w:rsidRDefault="00F9089B" w:rsidP="00271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089B">
              <w:rPr>
                <w:rFonts w:ascii="Calibri" w:eastAsia="Times New Roman" w:hAnsi="Calibri" w:cs="Calibri"/>
                <w:color w:val="000000"/>
              </w:rPr>
              <w:t>200-1000L/</w:t>
            </w:r>
            <w:proofErr w:type="spellStart"/>
            <w:r w:rsidRPr="00F9089B">
              <w:rPr>
                <w:rFonts w:ascii="Calibri" w:eastAsia="Times New Roman" w:hAnsi="Calibri" w:cs="Calibri"/>
                <w:color w:val="000000"/>
              </w:rPr>
              <w:t>mi.n</w:t>
            </w:r>
            <w:proofErr w:type="spellEnd"/>
            <w:r w:rsidRPr="00F9089B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</w:tbl>
    <w:p w14:paraId="26146124" w14:textId="2D8A90AB" w:rsidR="00AF0A9E" w:rsidRPr="00F9089B" w:rsidRDefault="00F312C9" w:rsidP="00F9089B">
      <w:pPr>
        <w:jc w:val="center"/>
        <w:rPr>
          <w:b/>
          <w:bCs/>
          <w:u w:val="thick"/>
        </w:rPr>
      </w:pPr>
      <w:r>
        <w:rPr>
          <w:b/>
          <w:bCs/>
          <w:u w:val="thick"/>
        </w:rPr>
        <w:t xml:space="preserve">Design </w:t>
      </w:r>
      <w:r w:rsidR="00165C2A">
        <w:rPr>
          <w:b/>
          <w:bCs/>
          <w:u w:val="thick"/>
        </w:rPr>
        <w:t>P</w:t>
      </w:r>
      <w:r>
        <w:rPr>
          <w:b/>
          <w:bCs/>
          <w:u w:val="thick"/>
        </w:rPr>
        <w:t>arameters</w:t>
      </w:r>
      <w:r w:rsidR="003B1D24">
        <w:rPr>
          <w:b/>
          <w:bCs/>
          <w:u w:val="thick"/>
        </w:rPr>
        <w:t xml:space="preserve"> </w:t>
      </w:r>
      <w:r w:rsidR="00525C23">
        <w:rPr>
          <w:b/>
          <w:bCs/>
          <w:u w:val="thick"/>
        </w:rPr>
        <w:t>for</w:t>
      </w:r>
      <w:r w:rsidR="00525C23" w:rsidRPr="00AF0A9E">
        <w:rPr>
          <w:b/>
          <w:bCs/>
          <w:u w:val="thick"/>
        </w:rPr>
        <w:t xml:space="preserve"> White</w:t>
      </w:r>
      <w:r w:rsidR="00AF0A9E" w:rsidRPr="00AF0A9E">
        <w:rPr>
          <w:b/>
          <w:bCs/>
          <w:u w:val="thick"/>
        </w:rPr>
        <w:t xml:space="preserve"> Nile Water Treatment </w:t>
      </w:r>
      <w:r w:rsidR="003B1D24">
        <w:rPr>
          <w:b/>
          <w:bCs/>
          <w:u w:val="thick"/>
        </w:rPr>
        <w:t>Systems</w:t>
      </w:r>
    </w:p>
    <w:p w14:paraId="0D28905D" w14:textId="77777777" w:rsidR="00F9089B" w:rsidRDefault="00F9089B">
      <w:pPr>
        <w:rPr>
          <w:b/>
          <w:bCs/>
        </w:rPr>
      </w:pPr>
      <w:bookmarkStart w:id="0" w:name="_GoBack"/>
      <w:bookmarkEnd w:id="0"/>
    </w:p>
    <w:tbl>
      <w:tblPr>
        <w:tblStyle w:val="TableGrid"/>
        <w:tblW w:w="10612" w:type="dxa"/>
        <w:tblLook w:val="04A0" w:firstRow="1" w:lastRow="0" w:firstColumn="1" w:lastColumn="0" w:noHBand="0" w:noVBand="1"/>
      </w:tblPr>
      <w:tblGrid>
        <w:gridCol w:w="1615"/>
        <w:gridCol w:w="2340"/>
        <w:gridCol w:w="1440"/>
        <w:gridCol w:w="5217"/>
      </w:tblGrid>
      <w:tr w:rsidR="00F9089B" w:rsidRPr="00F9089B" w14:paraId="1C7ABB26" w14:textId="77777777" w:rsidTr="00F9089B">
        <w:trPr>
          <w:trHeight w:val="300"/>
        </w:trPr>
        <w:tc>
          <w:tcPr>
            <w:tcW w:w="10612" w:type="dxa"/>
            <w:gridSpan w:val="4"/>
            <w:noWrap/>
            <w:hideMark/>
          </w:tcPr>
          <w:p w14:paraId="0FFDF3B2" w14:textId="1A39F6D4" w:rsidR="00F9089B" w:rsidRPr="00F9089B" w:rsidRDefault="00F9089B">
            <w:pPr>
              <w:rPr>
                <w:b/>
                <w:bCs/>
              </w:rPr>
            </w:pPr>
            <w:r w:rsidRPr="00F9089B">
              <w:rPr>
                <w:b/>
                <w:bCs/>
              </w:rPr>
              <w:lastRenderedPageBreak/>
              <w:t>Daily demand for the mentioned camps</w:t>
            </w:r>
          </w:p>
        </w:tc>
      </w:tr>
      <w:tr w:rsidR="00F9089B" w:rsidRPr="00F9089B" w14:paraId="0EC6E95B" w14:textId="77777777" w:rsidTr="00F9089B">
        <w:trPr>
          <w:trHeight w:val="900"/>
        </w:trPr>
        <w:tc>
          <w:tcPr>
            <w:tcW w:w="1615" w:type="dxa"/>
            <w:noWrap/>
            <w:hideMark/>
          </w:tcPr>
          <w:p w14:paraId="2B6A5F39" w14:textId="60C0CFF5" w:rsidR="00F9089B" w:rsidRPr="00F9089B" w:rsidRDefault="00F9089B">
            <w:pPr>
              <w:rPr>
                <w:b/>
                <w:bCs/>
              </w:rPr>
            </w:pPr>
            <w:r w:rsidRPr="00F9089B">
              <w:rPr>
                <w:b/>
                <w:bCs/>
              </w:rPr>
              <w:t> </w:t>
            </w:r>
            <w:r>
              <w:rPr>
                <w:b/>
                <w:bCs/>
              </w:rPr>
              <w:t>Camp name</w:t>
            </w:r>
          </w:p>
        </w:tc>
        <w:tc>
          <w:tcPr>
            <w:tcW w:w="2340" w:type="dxa"/>
            <w:hideMark/>
          </w:tcPr>
          <w:p w14:paraId="2AD3CCF3" w14:textId="5D73D974" w:rsidR="00F9089B" w:rsidRPr="00F9089B" w:rsidRDefault="00F9089B">
            <w:pPr>
              <w:rPr>
                <w:b/>
                <w:bCs/>
              </w:rPr>
            </w:pPr>
            <w:r>
              <w:rPr>
                <w:b/>
                <w:bCs/>
              </w:rPr>
              <w:t>Current Population</w:t>
            </w:r>
          </w:p>
        </w:tc>
        <w:tc>
          <w:tcPr>
            <w:tcW w:w="1440" w:type="dxa"/>
            <w:noWrap/>
            <w:hideMark/>
          </w:tcPr>
          <w:p w14:paraId="1A6A4572" w14:textId="77777777" w:rsidR="00F9089B" w:rsidRPr="00F9089B" w:rsidRDefault="00F9089B">
            <w:pPr>
              <w:rPr>
                <w:b/>
                <w:bCs/>
              </w:rPr>
            </w:pPr>
            <w:r w:rsidRPr="00F9089B">
              <w:rPr>
                <w:b/>
                <w:bCs/>
              </w:rPr>
              <w:t>Std. L/P/D</w:t>
            </w:r>
          </w:p>
        </w:tc>
        <w:tc>
          <w:tcPr>
            <w:tcW w:w="5217" w:type="dxa"/>
            <w:hideMark/>
          </w:tcPr>
          <w:p w14:paraId="79F6DE9B" w14:textId="77777777" w:rsidR="00F9089B" w:rsidRPr="00F9089B" w:rsidRDefault="00F9089B">
            <w:pPr>
              <w:rPr>
                <w:b/>
                <w:bCs/>
              </w:rPr>
            </w:pPr>
            <w:r w:rsidRPr="00F9089B">
              <w:rPr>
                <w:b/>
                <w:bCs/>
              </w:rPr>
              <w:t>Daily demand (m3)</w:t>
            </w:r>
          </w:p>
        </w:tc>
      </w:tr>
      <w:tr w:rsidR="00F9089B" w:rsidRPr="00F9089B" w14:paraId="5A27B09C" w14:textId="77777777" w:rsidTr="00F9089B">
        <w:trPr>
          <w:trHeight w:val="300"/>
        </w:trPr>
        <w:tc>
          <w:tcPr>
            <w:tcW w:w="1615" w:type="dxa"/>
            <w:noWrap/>
            <w:hideMark/>
          </w:tcPr>
          <w:p w14:paraId="7FF30413" w14:textId="5FF6DB12" w:rsidR="00F9089B" w:rsidRPr="00F9089B" w:rsidRDefault="00F9089B">
            <w:r w:rsidRPr="00F9089B">
              <w:t>Jouri</w:t>
            </w:r>
          </w:p>
        </w:tc>
        <w:tc>
          <w:tcPr>
            <w:tcW w:w="2340" w:type="dxa"/>
            <w:noWrap/>
            <w:hideMark/>
          </w:tcPr>
          <w:p w14:paraId="28F039B3" w14:textId="77777777" w:rsidR="00F9089B" w:rsidRPr="00F9089B" w:rsidRDefault="00F9089B" w:rsidP="00F9089B">
            <w:r w:rsidRPr="00F9089B">
              <w:t>11,276</w:t>
            </w:r>
          </w:p>
        </w:tc>
        <w:tc>
          <w:tcPr>
            <w:tcW w:w="1440" w:type="dxa"/>
            <w:noWrap/>
            <w:hideMark/>
          </w:tcPr>
          <w:p w14:paraId="22E257FA" w14:textId="77777777" w:rsidR="00F9089B" w:rsidRPr="00F9089B" w:rsidRDefault="00F9089B" w:rsidP="00F9089B">
            <w:r w:rsidRPr="00F9089B">
              <w:t>20</w:t>
            </w:r>
          </w:p>
        </w:tc>
        <w:tc>
          <w:tcPr>
            <w:tcW w:w="5217" w:type="dxa"/>
            <w:noWrap/>
            <w:hideMark/>
          </w:tcPr>
          <w:p w14:paraId="6055E464" w14:textId="77777777" w:rsidR="00F9089B" w:rsidRPr="00F9089B" w:rsidRDefault="00F9089B">
            <w:r w:rsidRPr="00F9089B">
              <w:t xml:space="preserve">                 226 </w:t>
            </w:r>
          </w:p>
        </w:tc>
      </w:tr>
      <w:tr w:rsidR="00F9089B" w:rsidRPr="00F9089B" w14:paraId="5BA08CD7" w14:textId="77777777" w:rsidTr="00F9089B">
        <w:trPr>
          <w:trHeight w:val="300"/>
        </w:trPr>
        <w:tc>
          <w:tcPr>
            <w:tcW w:w="1615" w:type="dxa"/>
            <w:noWrap/>
            <w:hideMark/>
          </w:tcPr>
          <w:p w14:paraId="3FAF3A2C" w14:textId="77777777" w:rsidR="00F9089B" w:rsidRPr="00F9089B" w:rsidRDefault="00F9089B">
            <w:r w:rsidRPr="00F9089B">
              <w:t>Alkashafa</w:t>
            </w:r>
          </w:p>
        </w:tc>
        <w:tc>
          <w:tcPr>
            <w:tcW w:w="2340" w:type="dxa"/>
            <w:noWrap/>
            <w:hideMark/>
          </w:tcPr>
          <w:p w14:paraId="40577A3C" w14:textId="77777777" w:rsidR="00F9089B" w:rsidRPr="00F9089B" w:rsidRDefault="00F9089B" w:rsidP="00F9089B">
            <w:r w:rsidRPr="00F9089B">
              <w:t>12,994</w:t>
            </w:r>
          </w:p>
        </w:tc>
        <w:tc>
          <w:tcPr>
            <w:tcW w:w="1440" w:type="dxa"/>
            <w:noWrap/>
            <w:hideMark/>
          </w:tcPr>
          <w:p w14:paraId="76F917E0" w14:textId="77777777" w:rsidR="00F9089B" w:rsidRPr="00F9089B" w:rsidRDefault="00F9089B" w:rsidP="00F9089B">
            <w:r w:rsidRPr="00F9089B">
              <w:t>20</w:t>
            </w:r>
          </w:p>
        </w:tc>
        <w:tc>
          <w:tcPr>
            <w:tcW w:w="5217" w:type="dxa"/>
            <w:noWrap/>
            <w:hideMark/>
          </w:tcPr>
          <w:p w14:paraId="4D15E289" w14:textId="77777777" w:rsidR="00F9089B" w:rsidRPr="00F9089B" w:rsidRDefault="00F9089B">
            <w:r w:rsidRPr="00F9089B">
              <w:t xml:space="preserve">                 260 </w:t>
            </w:r>
          </w:p>
        </w:tc>
      </w:tr>
      <w:tr w:rsidR="00F9089B" w:rsidRPr="00F9089B" w14:paraId="379D10E9" w14:textId="77777777" w:rsidTr="00F9089B">
        <w:trPr>
          <w:trHeight w:val="300"/>
        </w:trPr>
        <w:tc>
          <w:tcPr>
            <w:tcW w:w="1615" w:type="dxa"/>
            <w:noWrap/>
            <w:hideMark/>
          </w:tcPr>
          <w:p w14:paraId="39480399" w14:textId="77777777" w:rsidR="00F9089B" w:rsidRPr="00F9089B" w:rsidRDefault="00F9089B">
            <w:r w:rsidRPr="00F9089B">
              <w:t>Alredais1</w:t>
            </w:r>
          </w:p>
        </w:tc>
        <w:tc>
          <w:tcPr>
            <w:tcW w:w="2340" w:type="dxa"/>
            <w:noWrap/>
            <w:hideMark/>
          </w:tcPr>
          <w:p w14:paraId="1ABEE937" w14:textId="77777777" w:rsidR="00F9089B" w:rsidRPr="00F9089B" w:rsidRDefault="00F9089B" w:rsidP="00F9089B">
            <w:r w:rsidRPr="00F9089B">
              <w:t>11,528</w:t>
            </w:r>
          </w:p>
        </w:tc>
        <w:tc>
          <w:tcPr>
            <w:tcW w:w="1440" w:type="dxa"/>
            <w:noWrap/>
            <w:hideMark/>
          </w:tcPr>
          <w:p w14:paraId="29059449" w14:textId="77777777" w:rsidR="00F9089B" w:rsidRPr="00F9089B" w:rsidRDefault="00F9089B" w:rsidP="00F9089B">
            <w:r w:rsidRPr="00F9089B">
              <w:t>20</w:t>
            </w:r>
          </w:p>
        </w:tc>
        <w:tc>
          <w:tcPr>
            <w:tcW w:w="5217" w:type="dxa"/>
            <w:noWrap/>
            <w:hideMark/>
          </w:tcPr>
          <w:p w14:paraId="56167BED" w14:textId="77777777" w:rsidR="00F9089B" w:rsidRPr="00F9089B" w:rsidRDefault="00F9089B">
            <w:r w:rsidRPr="00F9089B">
              <w:t xml:space="preserve">                 231 </w:t>
            </w:r>
          </w:p>
        </w:tc>
      </w:tr>
      <w:tr w:rsidR="00F9089B" w:rsidRPr="00F9089B" w14:paraId="678D093B" w14:textId="77777777" w:rsidTr="00F9089B">
        <w:trPr>
          <w:trHeight w:val="300"/>
        </w:trPr>
        <w:tc>
          <w:tcPr>
            <w:tcW w:w="1615" w:type="dxa"/>
            <w:noWrap/>
            <w:hideMark/>
          </w:tcPr>
          <w:p w14:paraId="1F9E7E02" w14:textId="77777777" w:rsidR="00F9089B" w:rsidRPr="00F9089B" w:rsidRDefault="00F9089B">
            <w:r w:rsidRPr="00F9089B">
              <w:t>Alredais2</w:t>
            </w:r>
          </w:p>
        </w:tc>
        <w:tc>
          <w:tcPr>
            <w:tcW w:w="2340" w:type="dxa"/>
            <w:noWrap/>
            <w:hideMark/>
          </w:tcPr>
          <w:p w14:paraId="1E54D185" w14:textId="77777777" w:rsidR="00F9089B" w:rsidRPr="00F9089B" w:rsidRDefault="00F9089B" w:rsidP="00F9089B">
            <w:r w:rsidRPr="00F9089B">
              <w:t>25,986</w:t>
            </w:r>
          </w:p>
        </w:tc>
        <w:tc>
          <w:tcPr>
            <w:tcW w:w="1440" w:type="dxa"/>
            <w:noWrap/>
            <w:hideMark/>
          </w:tcPr>
          <w:p w14:paraId="36F69709" w14:textId="77777777" w:rsidR="00F9089B" w:rsidRPr="00F9089B" w:rsidRDefault="00F9089B" w:rsidP="00F9089B">
            <w:r w:rsidRPr="00F9089B">
              <w:t>20</w:t>
            </w:r>
          </w:p>
        </w:tc>
        <w:tc>
          <w:tcPr>
            <w:tcW w:w="5217" w:type="dxa"/>
            <w:noWrap/>
            <w:hideMark/>
          </w:tcPr>
          <w:p w14:paraId="2D0D0532" w14:textId="77777777" w:rsidR="00F9089B" w:rsidRPr="00F9089B" w:rsidRDefault="00F9089B">
            <w:r w:rsidRPr="00F9089B">
              <w:t xml:space="preserve">                 520 </w:t>
            </w:r>
          </w:p>
        </w:tc>
      </w:tr>
      <w:tr w:rsidR="00F9089B" w:rsidRPr="00F9089B" w14:paraId="1B76D69A" w14:textId="77777777" w:rsidTr="00F9089B">
        <w:trPr>
          <w:trHeight w:val="300"/>
        </w:trPr>
        <w:tc>
          <w:tcPr>
            <w:tcW w:w="1615" w:type="dxa"/>
            <w:noWrap/>
            <w:hideMark/>
          </w:tcPr>
          <w:p w14:paraId="28A813DF" w14:textId="77777777" w:rsidR="00F9089B" w:rsidRPr="00F9089B" w:rsidRDefault="00F9089B">
            <w:r w:rsidRPr="00F9089B">
              <w:t>Al-Alagaya</w:t>
            </w:r>
          </w:p>
        </w:tc>
        <w:tc>
          <w:tcPr>
            <w:tcW w:w="2340" w:type="dxa"/>
            <w:noWrap/>
            <w:hideMark/>
          </w:tcPr>
          <w:p w14:paraId="530F1A04" w14:textId="77777777" w:rsidR="00F9089B" w:rsidRPr="00F9089B" w:rsidRDefault="00F9089B" w:rsidP="00F9089B">
            <w:r w:rsidRPr="00F9089B">
              <w:t>20,918</w:t>
            </w:r>
          </w:p>
        </w:tc>
        <w:tc>
          <w:tcPr>
            <w:tcW w:w="1440" w:type="dxa"/>
            <w:noWrap/>
            <w:hideMark/>
          </w:tcPr>
          <w:p w14:paraId="0565FAA7" w14:textId="77777777" w:rsidR="00F9089B" w:rsidRPr="00F9089B" w:rsidRDefault="00F9089B" w:rsidP="00F9089B">
            <w:r w:rsidRPr="00F9089B">
              <w:t>20</w:t>
            </w:r>
          </w:p>
        </w:tc>
        <w:tc>
          <w:tcPr>
            <w:tcW w:w="5217" w:type="dxa"/>
            <w:noWrap/>
            <w:hideMark/>
          </w:tcPr>
          <w:p w14:paraId="344D7B10" w14:textId="77777777" w:rsidR="00F9089B" w:rsidRPr="00F9089B" w:rsidRDefault="00F9089B">
            <w:r w:rsidRPr="00F9089B">
              <w:t xml:space="preserve">                 418 </w:t>
            </w:r>
          </w:p>
        </w:tc>
      </w:tr>
    </w:tbl>
    <w:p w14:paraId="37141338" w14:textId="77777777" w:rsidR="00F9089B" w:rsidRDefault="00F9089B">
      <w:pPr>
        <w:rPr>
          <w:b/>
          <w:bCs/>
        </w:rPr>
      </w:pPr>
    </w:p>
    <w:p w14:paraId="53D73FE8" w14:textId="198FA75B" w:rsidR="00642004" w:rsidRPr="00A75762" w:rsidRDefault="005F7621">
      <w:pPr>
        <w:rPr>
          <w:b/>
          <w:bCs/>
        </w:rPr>
      </w:pPr>
      <w:r>
        <w:rPr>
          <w:b/>
          <w:bCs/>
        </w:rPr>
        <w:t>Design should consider prolonged cloud cover</w:t>
      </w:r>
      <w:r w:rsidR="00802F23">
        <w:rPr>
          <w:b/>
          <w:bCs/>
        </w:rPr>
        <w:t>-</w:t>
      </w:r>
      <w:r>
        <w:rPr>
          <w:b/>
          <w:bCs/>
        </w:rPr>
        <w:t xml:space="preserve"> </w:t>
      </w:r>
      <w:r w:rsidR="00AF0A9E" w:rsidRPr="00A75762">
        <w:rPr>
          <w:b/>
          <w:bCs/>
        </w:rPr>
        <w:t>worst-case</w:t>
      </w:r>
      <w:r w:rsidR="00A75762" w:rsidRPr="00A75762">
        <w:rPr>
          <w:b/>
          <w:bCs/>
        </w:rPr>
        <w:t xml:space="preserve"> scenario </w:t>
      </w:r>
      <w:r w:rsidR="00AF0A9E" w:rsidRPr="00A75762">
        <w:rPr>
          <w:b/>
          <w:bCs/>
        </w:rPr>
        <w:t>(July</w:t>
      </w:r>
      <w:r w:rsidR="00A75762" w:rsidRPr="00A75762">
        <w:rPr>
          <w:b/>
          <w:bCs/>
        </w:rPr>
        <w:t xml:space="preserve"> – </w:t>
      </w:r>
      <w:r w:rsidR="00AF0A9E" w:rsidRPr="00A75762">
        <w:rPr>
          <w:b/>
          <w:bCs/>
        </w:rPr>
        <w:t>August)</w:t>
      </w:r>
    </w:p>
    <w:sectPr w:rsidR="00642004" w:rsidRPr="00A75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762"/>
    <w:rsid w:val="00052960"/>
    <w:rsid w:val="00165C2A"/>
    <w:rsid w:val="00243D30"/>
    <w:rsid w:val="00271527"/>
    <w:rsid w:val="003B1D24"/>
    <w:rsid w:val="00525C23"/>
    <w:rsid w:val="005F7621"/>
    <w:rsid w:val="00642004"/>
    <w:rsid w:val="00802F23"/>
    <w:rsid w:val="00A75762"/>
    <w:rsid w:val="00AF0A9E"/>
    <w:rsid w:val="00CF7EB7"/>
    <w:rsid w:val="00F312C9"/>
    <w:rsid w:val="00F9089B"/>
    <w:rsid w:val="00FD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6AF99"/>
  <w15:chartTrackingRefBased/>
  <w15:docId w15:val="{3C8789B2-8483-4EDD-8C3D-D6D3F8A8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7D25836F67646A98C66F1CDD61673" ma:contentTypeVersion="13" ma:contentTypeDescription="Create a new document." ma:contentTypeScope="" ma:versionID="4bdf0dbbd0e502f3143436389a838747">
  <xsd:schema xmlns:xsd="http://www.w3.org/2001/XMLSchema" xmlns:xs="http://www.w3.org/2001/XMLSchema" xmlns:p="http://schemas.microsoft.com/office/2006/metadata/properties" xmlns:ns3="6df68d03-0d94-44b1-a9a2-765e7690f201" xmlns:ns4="1d8ebf77-cd33-4f18-bb2b-d077fe339d9a" targetNamespace="http://schemas.microsoft.com/office/2006/metadata/properties" ma:root="true" ma:fieldsID="cf6ac33a67a46ff63f0a65a47692f7f7" ns3:_="" ns4:_="">
    <xsd:import namespace="6df68d03-0d94-44b1-a9a2-765e7690f201"/>
    <xsd:import namespace="1d8ebf77-cd33-4f18-bb2b-d077fe339d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8d03-0d94-44b1-a9a2-765e7690f2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ebf77-cd33-4f18-bb2b-d077fe339d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F4FE7-44CB-4053-AD2A-59AD1B75C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C78B7-30BD-4BA0-AA6F-48D71DE2A0D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1d8ebf77-cd33-4f18-bb2b-d077fe339d9a"/>
    <ds:schemaRef ds:uri="http://purl.org/dc/elements/1.1/"/>
    <ds:schemaRef ds:uri="6df68d03-0d94-44b1-a9a2-765e7690f20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5F20BE6-F30F-4BF1-892C-54B958AD9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f68d03-0d94-44b1-a9a2-765e7690f201"/>
    <ds:schemaRef ds:uri="1d8ebf77-cd33-4f18-bb2b-d077fe339d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Yousif Karameldeen</dc:creator>
  <cp:keywords/>
  <dc:description/>
  <cp:lastModifiedBy>Luckson Katsi</cp:lastModifiedBy>
  <cp:revision>2</cp:revision>
  <dcterms:created xsi:type="dcterms:W3CDTF">2020-09-29T09:16:00Z</dcterms:created>
  <dcterms:modified xsi:type="dcterms:W3CDTF">2020-09-29T09:16:00Z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0x010100C6B7D25836F67646A98C66F1CDD61673</vt:lpwstr>
  </property>
</Properties>
</file>